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9B" w:rsidRPr="0003089B" w:rsidRDefault="00F16EC2" w:rsidP="0003089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>Аналитическая справка</w:t>
      </w:r>
    </w:p>
    <w:p w:rsidR="001F5684" w:rsidRDefault="00F16EC2" w:rsidP="0003089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«Система оценки качества подготовки </w:t>
      </w:r>
      <w:proofErr w:type="gramStart"/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обучающихся</w:t>
      </w:r>
      <w:proofErr w:type="gramEnd"/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089B"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МБОУ СОШ д. Новофедоровка</w:t>
      </w:r>
    </w:p>
    <w:p w:rsidR="00F16EC2" w:rsidRDefault="0003089B" w:rsidP="0003089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16EC2"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 2021-2022 учебный год</w:t>
      </w:r>
      <w:r w:rsidRPr="0003089B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03089B" w:rsidRDefault="0003089B" w:rsidP="0003089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12"/>
        <w:gridCol w:w="3119"/>
      </w:tblGrid>
      <w:tr w:rsidR="0003089B" w:rsidTr="009D1CE5">
        <w:tc>
          <w:tcPr>
            <w:tcW w:w="6912" w:type="dxa"/>
          </w:tcPr>
          <w:p w:rsidR="0003089B" w:rsidRPr="0070651E" w:rsidRDefault="0003089B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</w:tcPr>
          <w:p w:rsidR="0003089B" w:rsidRPr="0070651E" w:rsidRDefault="0003089B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Значение показателя</w:t>
            </w:r>
            <w:r w:rsidR="001D53A7"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 2021-2022 учебный год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03089B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обучающихся 10-11 классов, достигших базового уровня предметной подготовки по программам ООО (по результатам ВПР в разрезе учебных предметов и муниципалитетов)</w:t>
            </w:r>
          </w:p>
        </w:tc>
        <w:tc>
          <w:tcPr>
            <w:tcW w:w="3119" w:type="dxa"/>
          </w:tcPr>
          <w:p w:rsidR="0003089B" w:rsidRPr="0070651E" w:rsidRDefault="0003089B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03089B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выполнения группой обучающихся заданий ВПР повышенного или высокого уровня по конкретному учебному предмету и классу</w:t>
            </w:r>
          </w:p>
        </w:tc>
        <w:tc>
          <w:tcPr>
            <w:tcW w:w="3119" w:type="dxa"/>
          </w:tcPr>
          <w:p w:rsidR="00E30582" w:rsidRDefault="00E30582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Биология, 11 класс</w:t>
            </w:r>
          </w:p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66,3%</w:t>
            </w:r>
          </w:p>
          <w:p w:rsidR="001D53A7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Полное невыполнение задания №13</w:t>
            </w:r>
          </w:p>
          <w:p w:rsidR="001D53A7" w:rsidRPr="0070651E" w:rsidRDefault="001D53A7" w:rsidP="0070651E">
            <w:pPr>
              <w:pStyle w:val="a3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  <w:r w:rsid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обучающихся, подтвердивших текущую успеваемость по результатам участия во внешних оценочных процедурах</w:t>
            </w:r>
            <w:proofErr w:type="gramEnd"/>
          </w:p>
        </w:tc>
        <w:tc>
          <w:tcPr>
            <w:tcW w:w="3119" w:type="dxa"/>
          </w:tcPr>
          <w:p w:rsidR="0003089B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ОГЭ – 30%</w:t>
            </w:r>
          </w:p>
          <w:p w:rsidR="00E30582" w:rsidRPr="0070651E" w:rsidRDefault="00E30582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(без учета повысихших)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E30582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D53A7"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есвоевременное выставление оценок в журнал</w:t>
            </w:r>
          </w:p>
        </w:tc>
        <w:tc>
          <w:tcPr>
            <w:tcW w:w="3119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За 2021-2022 учебный год по русскому языку на уровне начального общего образования 1 ученик, на уровне основного общего образования 10 учеников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обучающихся, имеющих высокие баллы ЕГЭ (свыше 80 баллов) (высокий уровень) (по всем предметам)</w:t>
            </w:r>
          </w:p>
        </w:tc>
        <w:tc>
          <w:tcPr>
            <w:tcW w:w="3119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0%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преодолевших минимальный порог на ГИА по предметам русский язык и математика</w:t>
            </w:r>
          </w:p>
        </w:tc>
        <w:tc>
          <w:tcPr>
            <w:tcW w:w="3119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7,1%</w:t>
            </w:r>
            <w:r w:rsidR="00E3058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(9 класс)</w:t>
            </w:r>
          </w:p>
        </w:tc>
      </w:tr>
      <w:tr w:rsidR="0003089B" w:rsidTr="009D1CE5">
        <w:tc>
          <w:tcPr>
            <w:tcW w:w="6912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при внутренней оценке качества образования измерительные материалы в формате ВПР, демоверсий ЕГЭ и ОГЭ, открытых заданий международного исследования качества общего образования PISA</w:t>
            </w:r>
          </w:p>
        </w:tc>
        <w:tc>
          <w:tcPr>
            <w:tcW w:w="3119" w:type="dxa"/>
          </w:tcPr>
          <w:p w:rsidR="0003089B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1D53A7" w:rsidTr="009D1CE5">
        <w:tc>
          <w:tcPr>
            <w:tcW w:w="6912" w:type="dxa"/>
          </w:tcPr>
          <w:p w:rsidR="001D53A7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отношении которых проводился мониторинг сформированности функциональной грамотности</w:t>
            </w:r>
          </w:p>
        </w:tc>
        <w:tc>
          <w:tcPr>
            <w:tcW w:w="3119" w:type="dxa"/>
          </w:tcPr>
          <w:p w:rsidR="001D53A7" w:rsidRPr="0070651E" w:rsidRDefault="001D53A7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100% </w:t>
            </w:r>
            <w:r w:rsidR="00225C63"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5-9 к</w:t>
            </w:r>
            <w:r w:rsidR="00225C63"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лассы)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обучающихся, прошедших диагностику функциональной грамотности с использованием инструментария на портале </w:t>
            </w: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«Электронный банк заданий для оценки функциональной грамотности» (РЭШ)</w:t>
            </w:r>
          </w:p>
        </w:tc>
        <w:tc>
          <w:tcPr>
            <w:tcW w:w="3119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100% (5-9 классы)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читательской грамотности</w:t>
            </w:r>
          </w:p>
        </w:tc>
        <w:tc>
          <w:tcPr>
            <w:tcW w:w="3119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38,1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математической грамотности</w:t>
            </w:r>
          </w:p>
        </w:tc>
        <w:tc>
          <w:tcPr>
            <w:tcW w:w="3119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45,7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естественнонаучной грамотности</w:t>
            </w:r>
          </w:p>
        </w:tc>
        <w:tc>
          <w:tcPr>
            <w:tcW w:w="3119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21,8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финансовой грамотности</w:t>
            </w:r>
          </w:p>
        </w:tc>
        <w:tc>
          <w:tcPr>
            <w:tcW w:w="3119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77,0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225C63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креативному мышлению</w:t>
            </w:r>
          </w:p>
        </w:tc>
        <w:tc>
          <w:tcPr>
            <w:tcW w:w="3119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10,1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успешно справившихся (достигли среднего уровня) с заданиями по глобальным компетенциям</w:t>
            </w:r>
          </w:p>
        </w:tc>
        <w:tc>
          <w:tcPr>
            <w:tcW w:w="3119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43,2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Опубликование графика проведения оценочных процедур в соответствии с рекомендациями Минпросвещения РФ и Рособрнадзора на сайте</w:t>
            </w:r>
          </w:p>
        </w:tc>
        <w:tc>
          <w:tcPr>
            <w:tcW w:w="3119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225C63" w:rsidTr="009D1CE5">
        <w:tc>
          <w:tcPr>
            <w:tcW w:w="6912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образовательных организаций, принимающих участие в ВПР</w:t>
            </w:r>
          </w:p>
        </w:tc>
        <w:tc>
          <w:tcPr>
            <w:tcW w:w="3119" w:type="dxa"/>
          </w:tcPr>
          <w:p w:rsidR="00225C63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70651E" w:rsidTr="009D1CE5">
        <w:tc>
          <w:tcPr>
            <w:tcW w:w="6912" w:type="dxa"/>
          </w:tcPr>
          <w:p w:rsidR="0070651E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Охваченность наблюдением со стороны ММС по объективности ВПР</w:t>
            </w:r>
          </w:p>
        </w:tc>
        <w:tc>
          <w:tcPr>
            <w:tcW w:w="3119" w:type="dxa"/>
          </w:tcPr>
          <w:p w:rsidR="0070651E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  <w:tr w:rsidR="0070651E" w:rsidTr="009D1CE5">
        <w:tc>
          <w:tcPr>
            <w:tcW w:w="6912" w:type="dxa"/>
          </w:tcPr>
          <w:p w:rsidR="0070651E" w:rsidRPr="0070651E" w:rsidRDefault="0070651E" w:rsidP="00E305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нарушений установленного законодательства, допущенных во время проведения школьного этап</w:t>
            </w:r>
            <w:r w:rsidR="00E3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ВсОШ</w:t>
            </w:r>
          </w:p>
        </w:tc>
        <w:tc>
          <w:tcPr>
            <w:tcW w:w="3119" w:type="dxa"/>
          </w:tcPr>
          <w:p w:rsidR="0070651E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70651E" w:rsidTr="009D1CE5">
        <w:tc>
          <w:tcPr>
            <w:tcW w:w="6912" w:type="dxa"/>
          </w:tcPr>
          <w:p w:rsidR="0070651E" w:rsidRPr="0070651E" w:rsidRDefault="0070651E" w:rsidP="00E305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 размещена необходимая в соответствии с Порядком информация по ВсОШ</w:t>
            </w:r>
          </w:p>
        </w:tc>
        <w:tc>
          <w:tcPr>
            <w:tcW w:w="3119" w:type="dxa"/>
          </w:tcPr>
          <w:p w:rsidR="0070651E" w:rsidRPr="0070651E" w:rsidRDefault="0070651E" w:rsidP="007065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0651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</w:t>
            </w:r>
          </w:p>
        </w:tc>
      </w:tr>
    </w:tbl>
    <w:p w:rsidR="0070651E" w:rsidRDefault="00E30582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Выводы.</w:t>
      </w:r>
    </w:p>
    <w:p w:rsidR="00E30582" w:rsidRDefault="00E30582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1.Низкая объективность выставления промежуточных отметок (соответсвие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экзаменационным</w:t>
      </w:r>
      <w:proofErr w:type="gramEnd"/>
      <w:r w:rsidR="009D1C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– 30%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E30582" w:rsidRDefault="00E30582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2.Низкие результаты функциональной граотности,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обусловленные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том числе отсутствием условий (спонтанность начала формирования функциональной грамотности, отсутствие часов в учебном плане 2021-2022 учебного года на формирование учебной грамотности, отсутствие интернета в кабинете информатики, неудобность применения мобильного телефона в качества канала доступа к заданиям; неадекватность системы (не позволяла эксперту проверить работы, в отношении которых участник забыл нажать кнопку «завершить»)). </w:t>
      </w:r>
    </w:p>
    <w:p w:rsidR="009D1CE5" w:rsidRDefault="00E30582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3.Результаты ГИА ниже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региональных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федеральных. В то же время </w:t>
      </w:r>
      <w:r w:rsidR="009D1CE5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процент «2» по математике в основной день в 9 классе был не таким масштабным как в некоторых школах Аургазинского района. Стандарт на момент написания справки не освоил 1 выпускник, имеющий заключение ПМПК.</w:t>
      </w:r>
    </w:p>
    <w:p w:rsidR="009D1CE5" w:rsidRDefault="009D1CE5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Рекомендации.</w:t>
      </w:r>
    </w:p>
    <w:p w:rsidR="009D1CE5" w:rsidRDefault="009D1CE5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1.Рассмотреть итоги на педагогическом совете и ШМО.</w:t>
      </w:r>
    </w:p>
    <w:p w:rsidR="009D1CE5" w:rsidRDefault="009D1CE5" w:rsidP="00E30582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2.Усилить работу по качеству подготовки к ГИА и формированию функциональной грамотности.</w:t>
      </w:r>
    </w:p>
    <w:p w:rsidR="001F5684" w:rsidRDefault="009D1CE5" w:rsidP="001F5684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3.Объективно выставлять текущие и промежуточные отметки. </w:t>
      </w:r>
    </w:p>
    <w:p w:rsidR="001F5684" w:rsidRDefault="001F5684" w:rsidP="001F5684">
      <w:pPr>
        <w:pStyle w:val="a3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  <w:sectPr w:rsidR="001F5684" w:rsidSect="001F5684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</w:p>
    <w:p w:rsidR="0070651E" w:rsidRPr="00F16EC2" w:rsidRDefault="0070651E" w:rsidP="001F5684">
      <w:pPr>
        <w:pStyle w:val="a3"/>
        <w:spacing w:line="276" w:lineRule="auto"/>
        <w:rPr>
          <w:sz w:val="24"/>
          <w:szCs w:val="24"/>
        </w:rPr>
      </w:pPr>
    </w:p>
    <w:sectPr w:rsidR="0070651E" w:rsidRPr="00F16EC2" w:rsidSect="00706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6EC2"/>
    <w:rsid w:val="0003089B"/>
    <w:rsid w:val="001D53A7"/>
    <w:rsid w:val="001F5684"/>
    <w:rsid w:val="00225C63"/>
    <w:rsid w:val="0070651E"/>
    <w:rsid w:val="008E1D36"/>
    <w:rsid w:val="009D1CE5"/>
    <w:rsid w:val="00D53A21"/>
    <w:rsid w:val="00E30582"/>
    <w:rsid w:val="00F16EC2"/>
    <w:rsid w:val="00F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1"/>
  </w:style>
  <w:style w:type="paragraph" w:styleId="1">
    <w:name w:val="heading 1"/>
    <w:basedOn w:val="a"/>
    <w:link w:val="10"/>
    <w:uiPriority w:val="9"/>
    <w:qFormat/>
    <w:rsid w:val="00F1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089B"/>
    <w:pPr>
      <w:spacing w:after="0" w:line="240" w:lineRule="auto"/>
    </w:pPr>
  </w:style>
  <w:style w:type="table" w:styleId="a4">
    <w:name w:val="Table Grid"/>
    <w:basedOn w:val="a1"/>
    <w:uiPriority w:val="59"/>
    <w:rsid w:val="0003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Балабаев</dc:creator>
  <cp:lastModifiedBy>Балабаев</cp:lastModifiedBy>
  <cp:revision>3</cp:revision>
  <dcterms:created xsi:type="dcterms:W3CDTF">2022-08-28T06:37:00Z</dcterms:created>
  <dcterms:modified xsi:type="dcterms:W3CDTF">2022-08-28T06:39:00Z</dcterms:modified>
</cp:coreProperties>
</file>